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CFCB" w14:textId="18059530" w:rsidR="008D218C" w:rsidRPr="000A4827" w:rsidRDefault="00637A43">
      <w:pPr>
        <w:rPr>
          <w:rFonts w:ascii="宋体" w:eastAsia="宋体" w:hAnsi="宋体"/>
          <w:b/>
          <w:bCs/>
        </w:rPr>
      </w:pPr>
      <w:r>
        <w:rPr>
          <w:noProof/>
        </w:rPr>
        <w:drawing>
          <wp:inline distT="0" distB="0" distL="0" distR="0" wp14:anchorId="43E4EDE9" wp14:editId="6778A90C">
            <wp:extent cx="5274310" cy="25323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F9F98" w14:textId="16F2BDA9" w:rsidR="000A4827" w:rsidRPr="000A4827" w:rsidRDefault="00BA260B" w:rsidP="000A4827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BA260B">
        <w:rPr>
          <w:rFonts w:ascii="宋体" w:eastAsia="宋体" w:hAnsi="宋体" w:hint="eastAsia"/>
          <w:b/>
          <w:bCs/>
          <w:sz w:val="32"/>
          <w:szCs w:val="36"/>
        </w:rPr>
        <w:t>浙江盛泰服装集团股份有限公</w:t>
      </w:r>
      <w:r w:rsidR="000A4827" w:rsidRPr="000A4827">
        <w:rPr>
          <w:rFonts w:ascii="宋体" w:eastAsia="宋体" w:hAnsi="宋体" w:hint="eastAsia"/>
          <w:b/>
          <w:bCs/>
          <w:sz w:val="32"/>
          <w:szCs w:val="36"/>
        </w:rPr>
        <w:t>司</w:t>
      </w:r>
    </w:p>
    <w:p w14:paraId="0D600791" w14:textId="2218A33D" w:rsidR="000A4827" w:rsidRPr="000A4827" w:rsidRDefault="000A4827" w:rsidP="000A4827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0A4827">
        <w:rPr>
          <w:rFonts w:ascii="宋体" w:eastAsia="宋体" w:hAnsi="宋体" w:hint="eastAsia"/>
          <w:b/>
          <w:bCs/>
          <w:sz w:val="32"/>
          <w:szCs w:val="36"/>
        </w:rPr>
        <w:t>节能减排信息</w:t>
      </w:r>
    </w:p>
    <w:p w14:paraId="1829B654" w14:textId="77777777" w:rsidR="00BA260B" w:rsidRDefault="00BA260B" w:rsidP="00BA260B">
      <w:pPr>
        <w:pStyle w:val="4"/>
        <w:shd w:val="clear" w:color="auto" w:fill="FFFFFF"/>
        <w:spacing w:before="375" w:beforeAutospacing="0" w:after="0" w:afterAutospacing="0"/>
        <w:rPr>
          <w:rFonts w:ascii="微软雅黑" w:eastAsia="微软雅黑" w:hAnsi="微软雅黑"/>
          <w:b w:val="0"/>
          <w:bCs w:val="0"/>
          <w:color w:val="368DD0"/>
          <w:sz w:val="26"/>
          <w:szCs w:val="26"/>
        </w:rPr>
      </w:pPr>
      <w:r>
        <w:rPr>
          <w:rFonts w:ascii="微软雅黑" w:eastAsia="微软雅黑" w:hAnsi="微软雅黑" w:hint="eastAsia"/>
          <w:b w:val="0"/>
          <w:bCs w:val="0"/>
          <w:color w:val="368DD0"/>
          <w:sz w:val="26"/>
          <w:szCs w:val="26"/>
        </w:rPr>
        <w:t>工厂简介</w:t>
      </w:r>
    </w:p>
    <w:p w14:paraId="13448511" w14:textId="77777777" w:rsidR="00BA260B" w:rsidRDefault="00BA260B" w:rsidP="00BA260B">
      <w:pPr>
        <w:pStyle w:val="a7"/>
        <w:shd w:val="clear" w:color="auto" w:fill="FFFFFF"/>
        <w:spacing w:before="300" w:beforeAutospacing="0" w:after="0" w:afterAutospacing="0" w:line="52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浙江盛泰服装集团股份有限公司是纺织服装制造行业的知名企业，2007年由香港盛泰集团、雅戈尔集团、日本伊藤忠商社等多家公司共同投资组建，总部设于浙江嵊州。</w:t>
      </w:r>
      <w:r>
        <w:rPr>
          <w:rFonts w:ascii="微软雅黑" w:eastAsia="微软雅黑" w:hAnsi="微软雅黑" w:hint="eastAsia"/>
          <w:color w:val="000000"/>
        </w:rPr>
        <w:br/>
        <w:t xml:space="preserve">　　公司在中国、越南、斯里兰卡、柬埔寨、埃塞俄比亚等地区建有超过20个工厂，产业链覆盖棉花种植、棉纺、色织面料、针织面料和成衣等，其中以高端服装色织面料和针织面料为主营产业。</w:t>
      </w:r>
      <w:r>
        <w:rPr>
          <w:rFonts w:ascii="微软雅黑" w:eastAsia="微软雅黑" w:hAnsi="微软雅黑" w:hint="eastAsia"/>
          <w:color w:val="000000"/>
        </w:rPr>
        <w:br/>
        <w:t xml:space="preserve">　　公司是“中国棉纺织竞争力百强企业”，“国家级绿色工厂”，" 国家级绿色供应链管理企业““国家纺织行业节能减排技术应用示范企业”，“纺织行业水效领跑者”，“高新技术企业”，“印染行业绿色标杆示范企业”，“印染企业创佳项目优秀企业”和“ZDHC供应链化学品管理创新2020行动</w:t>
      </w:r>
      <w:r>
        <w:rPr>
          <w:rFonts w:ascii="微软雅黑" w:eastAsia="微软雅黑" w:hAnsi="微软雅黑" w:hint="eastAsia"/>
          <w:color w:val="000000"/>
        </w:rPr>
        <w:lastRenderedPageBreak/>
        <w:t>领跑者企业”。</w:t>
      </w:r>
      <w:r>
        <w:rPr>
          <w:rFonts w:ascii="微软雅黑" w:eastAsia="微软雅黑" w:hAnsi="微软雅黑" w:hint="eastAsia"/>
          <w:color w:val="000000"/>
        </w:rPr>
        <w:br/>
        <w:t xml:space="preserve">　　</w:t>
      </w:r>
    </w:p>
    <w:p w14:paraId="46B19AC4" w14:textId="77777777" w:rsidR="00BA260B" w:rsidRDefault="00BA260B" w:rsidP="00BA260B">
      <w:pPr>
        <w:pStyle w:val="4"/>
        <w:shd w:val="clear" w:color="auto" w:fill="FFFFFF"/>
        <w:spacing w:before="375" w:beforeAutospacing="0" w:after="0" w:afterAutospacing="0"/>
        <w:rPr>
          <w:rFonts w:ascii="微软雅黑" w:eastAsia="微软雅黑" w:hAnsi="微软雅黑" w:hint="eastAsia"/>
          <w:b w:val="0"/>
          <w:bCs w:val="0"/>
          <w:color w:val="368DD0"/>
          <w:sz w:val="26"/>
          <w:szCs w:val="26"/>
        </w:rPr>
      </w:pPr>
      <w:r>
        <w:rPr>
          <w:rFonts w:ascii="微软雅黑" w:eastAsia="微软雅黑" w:hAnsi="微软雅黑" w:hint="eastAsia"/>
          <w:b w:val="0"/>
          <w:bCs w:val="0"/>
          <w:color w:val="368DD0"/>
          <w:sz w:val="26"/>
          <w:szCs w:val="26"/>
        </w:rPr>
        <w:t>绿色发展的战略与举措</w:t>
      </w:r>
    </w:p>
    <w:p w14:paraId="268B36E2" w14:textId="77777777" w:rsidR="00BA260B" w:rsidRDefault="00BA260B" w:rsidP="00BA260B">
      <w:pPr>
        <w:pStyle w:val="a7"/>
        <w:shd w:val="clear" w:color="auto" w:fill="FFFFFF"/>
        <w:spacing w:before="300" w:beforeAutospacing="0" w:after="0" w:afterAutospacing="0" w:line="52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浙江盛泰服装集团股份有限公司坚持绿色发展战略，积极开展绿色工厂持续建设工作，通过建立绿色工厂创建组织机构，加强管理体系建设，在保证满足各项法律、法规的基础上，确保达到行业相关标准。</w:t>
      </w:r>
      <w:r>
        <w:rPr>
          <w:rFonts w:ascii="微软雅黑" w:eastAsia="微软雅黑" w:hAnsi="微软雅黑" w:hint="eastAsia"/>
          <w:color w:val="000000"/>
        </w:rPr>
        <w:br/>
        <w:t xml:space="preserve">　　主要采取的措施如下： （1）提升各生产线设备智能化水平。</w:t>
      </w:r>
      <w:r>
        <w:rPr>
          <w:rFonts w:ascii="微软雅黑" w:eastAsia="微软雅黑" w:hAnsi="微软雅黑" w:hint="eastAsia"/>
          <w:color w:val="000000"/>
        </w:rPr>
        <w:br/>
        <w:t xml:space="preserve">　　通过引进智能化控制系统，提升生产过程控制覆盖范围，持续打造绿色数字化工厂。</w:t>
      </w:r>
      <w:r>
        <w:rPr>
          <w:rFonts w:ascii="微软雅黑" w:eastAsia="微软雅黑" w:hAnsi="微软雅黑" w:hint="eastAsia"/>
          <w:color w:val="000000"/>
        </w:rPr>
        <w:br/>
        <w:t xml:space="preserve">　　 （2）源头节能减排。</w:t>
      </w:r>
      <w:r>
        <w:rPr>
          <w:rFonts w:ascii="微软雅黑" w:eastAsia="微软雅黑" w:hAnsi="微软雅黑" w:hint="eastAsia"/>
          <w:color w:val="000000"/>
        </w:rPr>
        <w:br/>
        <w:t xml:space="preserve">　　通过技术研发与创新，研究节水、节能、节省原辅材料的工艺技术，加强能源和水资源的管理控制，通过智能化管控系统，优化用能用水的工艺过程，实现节能减排。</w:t>
      </w:r>
      <w:r>
        <w:rPr>
          <w:rFonts w:ascii="微软雅黑" w:eastAsia="微软雅黑" w:hAnsi="微软雅黑" w:hint="eastAsia"/>
          <w:color w:val="000000"/>
        </w:rPr>
        <w:br/>
        <w:t xml:space="preserve">　　 （3）聚焦绿色产品设计。</w:t>
      </w:r>
      <w:r>
        <w:rPr>
          <w:rFonts w:ascii="微软雅黑" w:eastAsia="微软雅黑" w:hAnsi="微软雅黑" w:hint="eastAsia"/>
          <w:color w:val="000000"/>
        </w:rPr>
        <w:br/>
        <w:t xml:space="preserve">　　通过再生涤纶面料、再生棉面料、无氟防水产品的设计应用，提高绿色产品设计与生产能力，实现资源循环再利用。</w:t>
      </w:r>
      <w:r>
        <w:rPr>
          <w:rFonts w:ascii="微软雅黑" w:eastAsia="微软雅黑" w:hAnsi="微软雅黑" w:hint="eastAsia"/>
          <w:color w:val="000000"/>
        </w:rPr>
        <w:br/>
        <w:t xml:space="preserve">　　 （4）打造绿色供应链。</w:t>
      </w:r>
      <w:r>
        <w:rPr>
          <w:rFonts w:ascii="微软雅黑" w:eastAsia="微软雅黑" w:hAnsi="微软雅黑" w:hint="eastAsia"/>
          <w:color w:val="000000"/>
        </w:rPr>
        <w:br/>
        <w:t xml:space="preserve">　　绿色供应链考虑了供应链中各个环节的环境问题，对于企业自身产品的环保性能提升以及社会环境效益具有重要作用，公司将开展绿色供应链评价工作，通过企业自身的绿色发展带动整个供应链的齐步发展。</w:t>
      </w:r>
      <w:r>
        <w:rPr>
          <w:rFonts w:ascii="微软雅黑" w:eastAsia="微软雅黑" w:hAnsi="微软雅黑" w:hint="eastAsia"/>
          <w:color w:val="000000"/>
        </w:rPr>
        <w:br/>
        <w:t xml:space="preserve">　　</w:t>
      </w:r>
    </w:p>
    <w:p w14:paraId="45C5423C" w14:textId="77777777" w:rsidR="00BA260B" w:rsidRDefault="00BA260B" w:rsidP="00BA260B">
      <w:pPr>
        <w:pStyle w:val="4"/>
        <w:shd w:val="clear" w:color="auto" w:fill="FFFFFF"/>
        <w:spacing w:before="375" w:beforeAutospacing="0" w:after="0" w:afterAutospacing="0"/>
        <w:rPr>
          <w:rFonts w:ascii="微软雅黑" w:eastAsia="微软雅黑" w:hAnsi="微软雅黑" w:hint="eastAsia"/>
          <w:b w:val="0"/>
          <w:bCs w:val="0"/>
          <w:color w:val="368DD0"/>
          <w:sz w:val="26"/>
          <w:szCs w:val="26"/>
        </w:rPr>
      </w:pPr>
      <w:r>
        <w:rPr>
          <w:rFonts w:ascii="微软雅黑" w:eastAsia="微软雅黑" w:hAnsi="微软雅黑" w:hint="eastAsia"/>
          <w:b w:val="0"/>
          <w:bCs w:val="0"/>
          <w:color w:val="368DD0"/>
          <w:sz w:val="26"/>
          <w:szCs w:val="26"/>
        </w:rPr>
        <w:lastRenderedPageBreak/>
        <w:t>主要成效与示范意义</w:t>
      </w:r>
    </w:p>
    <w:p w14:paraId="137F18B4" w14:textId="6D0DD244" w:rsidR="000A4827" w:rsidRPr="00BA260B" w:rsidRDefault="00BA260B" w:rsidP="00BA260B">
      <w:pPr>
        <w:pStyle w:val="a7"/>
        <w:shd w:val="clear" w:color="auto" w:fill="FFFFFF"/>
        <w:spacing w:before="300" w:beforeAutospacing="0" w:after="0" w:afterAutospacing="0" w:line="52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1、公司获得社会认可，成为行业绿色制造的领跑者。</w:t>
      </w:r>
      <w:r>
        <w:rPr>
          <w:rFonts w:ascii="微软雅黑" w:eastAsia="微软雅黑" w:hAnsi="微软雅黑" w:hint="eastAsia"/>
          <w:color w:val="000000"/>
        </w:rPr>
        <w:br/>
        <w:t xml:space="preserve">　　公司是“国家绿色工厂”“国家绿色供应链管理者企业”，“国家纺织行业节能减排技术应用”示范企业，“纺织行业水效领跑者”、“绍兴市绿色标杆企业”、“高新技术企业”、“绍兴市百强企业”，同时公司所研发生产的产品通过</w:t>
      </w:r>
      <w:proofErr w:type="spellStart"/>
      <w:r>
        <w:rPr>
          <w:rFonts w:ascii="微软雅黑" w:eastAsia="微软雅黑" w:hAnsi="微软雅黑" w:hint="eastAsia"/>
          <w:color w:val="000000"/>
        </w:rPr>
        <w:t>Oeko-Tex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Standard 100 生态纺织品的认证、GOTS全球有机纺织品认证、OCS有机物含量认证、GRS环保再生纺织品认证、绿叶认证和美国棉花证书，所使用的化学品中部分通过</w:t>
      </w:r>
      <w:proofErr w:type="spellStart"/>
      <w:r>
        <w:rPr>
          <w:rFonts w:ascii="微软雅黑" w:eastAsia="微软雅黑" w:hAnsi="微软雅黑" w:hint="eastAsia"/>
          <w:color w:val="000000"/>
        </w:rPr>
        <w:t>bluesign</w:t>
      </w:r>
      <w:proofErr w:type="spellEnd"/>
      <w:r>
        <w:rPr>
          <w:rFonts w:ascii="微软雅黑" w:eastAsia="微软雅黑" w:hAnsi="微软雅黑" w:hint="eastAsia"/>
          <w:color w:val="000000"/>
        </w:rPr>
        <w:t>认证，是ZDHC全国纺织供应链化学品管理创新2020行动领跑者企业。</w:t>
      </w:r>
      <w:r>
        <w:rPr>
          <w:rFonts w:ascii="微软雅黑" w:eastAsia="微软雅黑" w:hAnsi="微软雅黑" w:hint="eastAsia"/>
          <w:color w:val="000000"/>
        </w:rPr>
        <w:br/>
        <w:t xml:space="preserve">　　　　 　　 2、加快转型升级，实现产品绿色升级。</w:t>
      </w:r>
      <w:r>
        <w:rPr>
          <w:rFonts w:ascii="微软雅黑" w:eastAsia="微软雅黑" w:hAnsi="微软雅黑" w:hint="eastAsia"/>
          <w:color w:val="000000"/>
        </w:rPr>
        <w:br/>
        <w:t xml:space="preserve">　　通过建设绿色工厂，加强企业技术、设备的转型升级，严格控制染化料的绿色采购，通过技术的创新和产品的研发，成功生产了再生涤纶面料产品、再生棉面料产品、无氟防水面料产品，为全球消费者提供生态环保的高端色织面料，促进绿色生态低碳消费，同时也给企业带来了良好、可期的经济效益。</w:t>
      </w:r>
      <w:r>
        <w:rPr>
          <w:rFonts w:ascii="微软雅黑" w:eastAsia="微软雅黑" w:hAnsi="微软雅黑" w:hint="eastAsia"/>
          <w:color w:val="000000"/>
        </w:rPr>
        <w:br/>
        <w:t xml:space="preserve">　　 　　 3、提高企业智能化水平，实现高效生产和清洁生产 通过建设绿色工厂，公司上线了数字化工厂项目，通过中央控制集成的软件系统，对工厂的整个生产流程进行智能化可视化控制，包括面料自动验布系统、自动松纱+收纱码垛机器人、全自动装纱机、染色自动打料系统、自动脱水烘干系统、成品环形智能存储系统等智能化设备与系统的投入，实现生产过程的实时监测、质量控制和调度优化，不仅推动了公司生产方式的变革，降低了员工劳动额度和生产成本，还对推动行业的自动化、智能化发展，具有良好的示范和带动作用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</w:rPr>
        <w:lastRenderedPageBreak/>
        <w:t xml:space="preserve">　　 　　 4、提升企业绿色制造水平，带动行业实现可持续发展 通过建设绿色工厂和供应链管理企业，提升企业对绿色制造的管理水平，带动了上下游供应链的绿色发展与转型升级，成为行业绿色发展领军企业，较好的提升了企业形象、知名度和影响力，增强市场竞争力，实现可持续发展。</w:t>
      </w:r>
      <w:bookmarkStart w:id="0" w:name="_GoBack"/>
      <w:bookmarkEnd w:id="0"/>
    </w:p>
    <w:sectPr w:rsidR="000A4827" w:rsidRPr="00BA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DD520" w14:textId="77777777" w:rsidR="00A201CF" w:rsidRDefault="00A201CF" w:rsidP="000A4827">
      <w:r>
        <w:separator/>
      </w:r>
    </w:p>
  </w:endnote>
  <w:endnote w:type="continuationSeparator" w:id="0">
    <w:p w14:paraId="59A59FF7" w14:textId="77777777" w:rsidR="00A201CF" w:rsidRDefault="00A201CF" w:rsidP="000A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120A" w14:textId="77777777" w:rsidR="00A201CF" w:rsidRDefault="00A201CF" w:rsidP="000A4827">
      <w:r>
        <w:separator/>
      </w:r>
    </w:p>
  </w:footnote>
  <w:footnote w:type="continuationSeparator" w:id="0">
    <w:p w14:paraId="6CE1E82B" w14:textId="77777777" w:rsidR="00A201CF" w:rsidRDefault="00A201CF" w:rsidP="000A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0C"/>
    <w:rsid w:val="000A4827"/>
    <w:rsid w:val="00191D0C"/>
    <w:rsid w:val="00637A43"/>
    <w:rsid w:val="008D218C"/>
    <w:rsid w:val="00A201CF"/>
    <w:rsid w:val="00BA260B"/>
    <w:rsid w:val="00F12EEC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BDEB8"/>
  <w15:chartTrackingRefBased/>
  <w15:docId w15:val="{B6A58750-DC48-41AD-BC9C-33F22BE9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A482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827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0A4827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0A4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LRZ</dc:creator>
  <cp:keywords/>
  <dc:description/>
  <cp:lastModifiedBy>LRZ</cp:lastModifiedBy>
  <cp:revision>4</cp:revision>
  <dcterms:created xsi:type="dcterms:W3CDTF">2024-04-26T03:06:00Z</dcterms:created>
  <dcterms:modified xsi:type="dcterms:W3CDTF">2024-04-26T03:15:00Z</dcterms:modified>
</cp:coreProperties>
</file>